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5835E8" w:rsidRDefault="00E55F5D" w:rsidP="00244981">
      <w:pPr>
        <w:pStyle w:val="berschrift1"/>
        <w:spacing w:before="0" w:after="0" w:line="276" w:lineRule="auto"/>
        <w:jc w:val="left"/>
      </w:pPr>
      <w:r>
        <w:t>Les outils de coupe PCD complètent la gamme de pics à tige cylindrique de Wirtgen</w:t>
      </w:r>
    </w:p>
    <w:p w:rsidR="002E765F" w:rsidRPr="005835E8" w:rsidRDefault="002E765F" w:rsidP="002E765F">
      <w:pPr>
        <w:pStyle w:val="Text"/>
        <w:rPr>
          <w:lang w:val="en-US"/>
        </w:rPr>
      </w:pPr>
    </w:p>
    <w:p w:rsidR="002E765F" w:rsidRPr="003002C0" w:rsidRDefault="003002C0" w:rsidP="007658CA">
      <w:pPr>
        <w:pStyle w:val="Text"/>
        <w:spacing w:line="276" w:lineRule="auto"/>
        <w:rPr>
          <w:noProof/>
        </w:rPr>
      </w:pPr>
      <w:r>
        <w:rPr>
          <w:rStyle w:val="Hervorhebung"/>
        </w:rPr>
        <w:t xml:space="preserve">La technologie de coupe est une compétence clé essentielle dans le développement et la production de fraiseuses à froid, car l’interaction optimale entre le tambour de fraisage, le porte-outil et le pic à tige cylindrique est </w:t>
      </w:r>
      <w:proofErr w:type="gramStart"/>
      <w:r>
        <w:rPr>
          <w:rStyle w:val="Hervorhebung"/>
        </w:rPr>
        <w:t>déterminante</w:t>
      </w:r>
      <w:proofErr w:type="gramEnd"/>
      <w:r>
        <w:rPr>
          <w:rStyle w:val="Hervorhebung"/>
        </w:rPr>
        <w:t xml:space="preserve"> pour obtenir un parfait résultat de fraisage. </w:t>
      </w:r>
    </w:p>
    <w:p w:rsidR="00244981" w:rsidRPr="003002C0" w:rsidRDefault="00244981" w:rsidP="00244981">
      <w:pPr>
        <w:pStyle w:val="Text"/>
        <w:spacing w:line="276" w:lineRule="auto"/>
        <w:rPr>
          <w:noProof/>
          <w:lang w:val="en-US" w:eastAsia="de-DE"/>
        </w:rPr>
      </w:pPr>
    </w:p>
    <w:p w:rsidR="00BC5C4E" w:rsidRPr="00BC5C4E" w:rsidRDefault="00BE0C48" w:rsidP="00BC5C4E">
      <w:pPr>
        <w:pStyle w:val="Text"/>
        <w:spacing w:line="276" w:lineRule="auto"/>
        <w:rPr>
          <w:rStyle w:val="Hervorhebung"/>
        </w:rPr>
      </w:pPr>
      <w:r>
        <w:rPr>
          <w:rStyle w:val="Hervorhebung"/>
        </w:rPr>
        <w:t>Un complément idéal à la gamme de pics existante</w:t>
      </w:r>
    </w:p>
    <w:p w:rsidR="00497AE7" w:rsidRPr="00497AE7" w:rsidRDefault="00497AE7" w:rsidP="00497AE7">
      <w:pPr>
        <w:pStyle w:val="Text"/>
        <w:spacing w:line="276" w:lineRule="auto"/>
        <w:rPr>
          <w:rStyle w:val="Hervorhebung"/>
          <w:b w:val="0"/>
        </w:rPr>
      </w:pPr>
      <w:r>
        <w:rPr>
          <w:rStyle w:val="Hervorhebung"/>
          <w:b w:val="0"/>
        </w:rPr>
        <w:t xml:space="preserve">Les outils de fraisage PCD conviennent particulièrement à la réfection de la couche de surface grâce à leur géométrie et leurs matériaux de pointe. L’outil a une durée de vie très longue grâce à sa pointe en diamant </w:t>
      </w:r>
      <w:proofErr w:type="spellStart"/>
      <w:r>
        <w:rPr>
          <w:rStyle w:val="Hervorhebung"/>
          <w:b w:val="0"/>
        </w:rPr>
        <w:t>polycristallin</w:t>
      </w:r>
      <w:proofErr w:type="spellEnd"/>
      <w:r>
        <w:rPr>
          <w:rStyle w:val="Hervorhebung"/>
          <w:b w:val="0"/>
        </w:rPr>
        <w:t xml:space="preserve"> extrêmement résistante à l’usure. La très faible usure longitudinale assure une régularité optimale sur la surface fraisée et une alimentation élevée constante de la machine. </w:t>
      </w:r>
      <w:r>
        <w:t>Selon l’application, les outils de fraisage PCD viennent idéalement compléter la gamme existante de pointes en carbure conventionnelles.</w:t>
      </w:r>
    </w:p>
    <w:p w:rsidR="0014683F" w:rsidRPr="00497AE7" w:rsidRDefault="0014683F" w:rsidP="0014683F">
      <w:pPr>
        <w:pStyle w:val="Text"/>
        <w:spacing w:line="276" w:lineRule="auto"/>
        <w:rPr>
          <w:rStyle w:val="Hervorhebung"/>
          <w:b w:val="0"/>
          <w:lang w:val="en-US"/>
        </w:rPr>
      </w:pPr>
    </w:p>
    <w:p w:rsidR="0014683F" w:rsidRPr="00497AE7" w:rsidRDefault="00BE0C48" w:rsidP="0014683F">
      <w:pPr>
        <w:pStyle w:val="Text"/>
        <w:spacing w:line="276" w:lineRule="auto"/>
        <w:rPr>
          <w:rStyle w:val="Hervorhebung"/>
        </w:rPr>
      </w:pPr>
      <w:r>
        <w:rPr>
          <w:rStyle w:val="Hervorhebung"/>
        </w:rPr>
        <w:t>Pointe PCD : une durabilité améliorée</w:t>
      </w:r>
    </w:p>
    <w:p w:rsidR="00C644CA" w:rsidRPr="00484C0D" w:rsidRDefault="009A4A2E" w:rsidP="00484C0D">
      <w:pPr>
        <w:pStyle w:val="Text"/>
        <w:spacing w:line="276" w:lineRule="auto"/>
        <w:rPr>
          <w:rStyle w:val="Hervorhebung"/>
          <w:b w:val="0"/>
        </w:rPr>
      </w:pPr>
      <w:r>
        <w:rPr>
          <w:rStyle w:val="Hervorhebung"/>
          <w:b w:val="0"/>
        </w:rPr>
        <w:t xml:space="preserve">Le PCD (diamant </w:t>
      </w:r>
      <w:proofErr w:type="spellStart"/>
      <w:r>
        <w:rPr>
          <w:rStyle w:val="Hervorhebung"/>
          <w:b w:val="0"/>
        </w:rPr>
        <w:t>polycristallin</w:t>
      </w:r>
      <w:proofErr w:type="spellEnd"/>
      <w:r>
        <w:rPr>
          <w:rStyle w:val="Hervorhebung"/>
          <w:b w:val="0"/>
        </w:rPr>
        <w:t>) est une masse solide de carbone et de carbure synthétique extrêmement sophistiquée. La pointe en PCD comprend différentes couches : Une couche supérieure constituée d’un concentré de particules de diamant, des couches intermédiaires et une base en carbure de tungstène. Pour résumer, une pointe en PCD est une pointe de carbure revêtue de diamant cristallin. Les couches intermédiaires sont une solution unique mise au point par W</w:t>
      </w:r>
      <w:r w:rsidR="006C05F7">
        <w:rPr>
          <w:rStyle w:val="Hervorhebung"/>
          <w:b w:val="0"/>
        </w:rPr>
        <w:t>irtgen</w:t>
      </w:r>
      <w:bookmarkStart w:id="0" w:name="_GoBack"/>
      <w:bookmarkEnd w:id="0"/>
      <w:r>
        <w:rPr>
          <w:rStyle w:val="Hervorhebung"/>
          <w:b w:val="0"/>
        </w:rPr>
        <w:t xml:space="preserve"> pour atténuer l’effet des impacts entre la base en carbure de tungstène et la surface de contact en diamant </w:t>
      </w:r>
      <w:proofErr w:type="spellStart"/>
      <w:r>
        <w:rPr>
          <w:rStyle w:val="Hervorhebung"/>
          <w:b w:val="0"/>
        </w:rPr>
        <w:t>polycristallin</w:t>
      </w:r>
      <w:proofErr w:type="spellEnd"/>
      <w:r>
        <w:rPr>
          <w:rStyle w:val="Hervorhebung"/>
          <w:b w:val="0"/>
        </w:rPr>
        <w:t xml:space="preserve"> extrêmement résistante à l’usure. Les couches intermédiaires améliorent donc la durabilité et la fiabilité de la surface de contact en PCD. Le design spécial de la pointe permet de l’utiliser dans un large éventail d’applications.</w:t>
      </w:r>
    </w:p>
    <w:p w:rsidR="00484C0D" w:rsidRDefault="00484C0D" w:rsidP="0014683F">
      <w:pPr>
        <w:pStyle w:val="Text"/>
        <w:spacing w:line="276" w:lineRule="auto"/>
        <w:rPr>
          <w:rStyle w:val="Hervorhebung"/>
          <w:b w:val="0"/>
          <w:lang w:val="en-US"/>
        </w:rPr>
      </w:pPr>
    </w:p>
    <w:p w:rsidR="007D58C8" w:rsidRDefault="000D0760" w:rsidP="0014683F">
      <w:pPr>
        <w:pStyle w:val="Text"/>
        <w:spacing w:line="276" w:lineRule="auto"/>
        <w:rPr>
          <w:rStyle w:val="Hervorhebung"/>
        </w:rPr>
      </w:pPr>
      <w:r>
        <w:rPr>
          <w:rStyle w:val="Hervorhebung"/>
        </w:rPr>
        <w:t>PCD avec FCS-Light : une flexibilité accrue</w:t>
      </w:r>
    </w:p>
    <w:p w:rsidR="00F946F4" w:rsidRDefault="00447E4E" w:rsidP="00F946F4">
      <w:pPr>
        <w:pStyle w:val="Text"/>
        <w:spacing w:line="276" w:lineRule="auto"/>
        <w:rPr>
          <w:rStyle w:val="Hervorhebung"/>
          <w:b w:val="0"/>
        </w:rPr>
      </w:pPr>
      <w:r>
        <w:rPr>
          <w:rStyle w:val="Hervorhebung"/>
          <w:b w:val="0"/>
        </w:rPr>
        <w:t>Le système Wirtgen FCS light (Flexible Cutter System) permet le remplacement rapide et simple des tambours de fraisage de même largeur généralement en moins de deux heures. Grâce à lui, une même machine peut être utilisée dans de nombreuses applications différentes avec un temps d’arrêt minime pour le changement de tambours. La flexibilité du Wirtgen FCS light est parfaite pour la technologie d’outils PCD, puisque les outils en carbure conventionnels peuvent s’avérer être plus économiques pour certaines applications tandis que les outils en PCD le seront pour d’autres. Wirtgen FCS light permet aux entrepreneurs de profiter du meilleur des deux mondes avec une seule et même machine.</w:t>
      </w:r>
    </w:p>
    <w:p w:rsidR="00CF217F" w:rsidRDefault="00CF217F" w:rsidP="00F946F4">
      <w:pPr>
        <w:pStyle w:val="Text"/>
        <w:spacing w:line="276" w:lineRule="auto"/>
        <w:rPr>
          <w:rStyle w:val="Hervorhebung"/>
          <w:b w:val="0"/>
          <w:lang w:val="en-US"/>
        </w:rPr>
      </w:pPr>
    </w:p>
    <w:p w:rsidR="00CF217F" w:rsidRDefault="00CF217F">
      <w:pPr>
        <w:rPr>
          <w:rStyle w:val="Hervorhebung"/>
          <w:b w:val="0"/>
          <w:sz w:val="22"/>
        </w:rPr>
      </w:pPr>
      <w:r>
        <w:br w:type="page"/>
      </w:r>
    </w:p>
    <w:p w:rsidR="00CF217F" w:rsidRPr="00CF217F" w:rsidRDefault="000D0760" w:rsidP="00CF217F">
      <w:pPr>
        <w:pStyle w:val="Text"/>
        <w:spacing w:line="276" w:lineRule="auto"/>
        <w:rPr>
          <w:rStyle w:val="Hervorhebung"/>
        </w:rPr>
      </w:pPr>
      <w:r>
        <w:rPr>
          <w:rStyle w:val="Hervorhebung"/>
        </w:rPr>
        <w:lastRenderedPageBreak/>
        <w:t xml:space="preserve">HT22 et PCD : la parfaite combinaison </w:t>
      </w:r>
    </w:p>
    <w:p w:rsidR="00CF217F" w:rsidRPr="00F946F4" w:rsidRDefault="00CF217F" w:rsidP="00CF217F">
      <w:pPr>
        <w:pStyle w:val="Text"/>
        <w:spacing w:line="276" w:lineRule="auto"/>
        <w:rPr>
          <w:rStyle w:val="Hervorhebung"/>
          <w:b w:val="0"/>
        </w:rPr>
      </w:pPr>
      <w:r>
        <w:rPr>
          <w:rStyle w:val="Hervorhebung"/>
          <w:b w:val="0"/>
        </w:rPr>
        <w:t>Le temps consacré à la maintenance et au remplacement du porte-outil est un facteur essentiel, quelle que soit l’application. Le porte-outil HT22 associé aux outils de fraisage PCD offre une longueur d’avance sur tous les autres porte-outils disponibles en réduisant ce temps de maintenance. Les exigences de maintenance du HT22 (serrage des boulons, par exemple) sont en rapport avec la durée de vie de la partie supérieure des outils PCD (association carbure PCD).</w:t>
      </w:r>
    </w:p>
    <w:p w:rsidR="002E765F" w:rsidRDefault="002E765F" w:rsidP="00C644CA">
      <w:pPr>
        <w:pStyle w:val="Text"/>
        <w:rPr>
          <w:lang w:val="en-US"/>
        </w:rPr>
      </w:pPr>
    </w:p>
    <w:p w:rsidR="00157937" w:rsidRPr="00484C0D" w:rsidRDefault="00157937" w:rsidP="00C644CA">
      <w:pPr>
        <w:pStyle w:val="Text"/>
        <w:rPr>
          <w:lang w:val="en-US"/>
        </w:rPr>
      </w:pPr>
    </w:p>
    <w:p w:rsidR="00D166AC" w:rsidRPr="00484C0D" w:rsidRDefault="002844EF" w:rsidP="00C644CA">
      <w:pPr>
        <w:pStyle w:val="HeadlineFotos"/>
      </w:pPr>
      <w:r>
        <w:t>Photos :</w:t>
      </w:r>
    </w:p>
    <w:tbl>
      <w:tblPr>
        <w:tblStyle w:val="Basic"/>
        <w:tblW w:w="0" w:type="auto"/>
        <w:tblCellSpacing w:w="71" w:type="dxa"/>
        <w:tblLook w:val="04A0" w:firstRow="1" w:lastRow="0" w:firstColumn="1" w:lastColumn="0" w:noHBand="0" w:noVBand="1"/>
      </w:tblPr>
      <w:tblGrid>
        <w:gridCol w:w="4820"/>
        <w:gridCol w:w="4839"/>
      </w:tblGrid>
      <w:tr w:rsidR="00D166AC" w:rsidRPr="00C15DED" w:rsidTr="00C879EF">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right w:val="single" w:sz="4" w:space="0" w:color="auto"/>
            </w:tcBorders>
          </w:tcPr>
          <w:p w:rsidR="00D166AC" w:rsidRPr="00D166AC" w:rsidRDefault="00D166AC" w:rsidP="00D166AC">
            <w:r>
              <w:rPr>
                <w:noProof/>
                <w:lang w:val="de-DE" w:eastAsia="de-DE"/>
              </w:rPr>
              <w:drawing>
                <wp:inline distT="0" distB="0" distL="0" distR="0" wp14:anchorId="09E71C27" wp14:editId="022FB327">
                  <wp:extent cx="2668378" cy="1778586"/>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586"/>
                          </a:xfrm>
                          <a:prstGeom prst="rect">
                            <a:avLst/>
                          </a:prstGeom>
                          <a:noFill/>
                          <a:ln>
                            <a:noFill/>
                          </a:ln>
                        </pic:spPr>
                      </pic:pic>
                    </a:graphicData>
                  </a:graphic>
                </wp:inline>
              </w:drawing>
            </w:r>
          </w:p>
        </w:tc>
        <w:tc>
          <w:tcPr>
            <w:tcW w:w="4626" w:type="dxa"/>
          </w:tcPr>
          <w:p w:rsidR="0014683F" w:rsidRPr="00C15DED" w:rsidRDefault="00DF0E37" w:rsidP="0014683F">
            <w:pPr>
              <w:pStyle w:val="berschrift3"/>
              <w:outlineLvl w:val="2"/>
            </w:pPr>
            <w:r>
              <w:t>W_photo_W200i_00654_HI</w:t>
            </w:r>
          </w:p>
          <w:p w:rsidR="00D166AC" w:rsidRPr="00C15DED" w:rsidRDefault="00C15DED" w:rsidP="00B629E2">
            <w:pPr>
              <w:pStyle w:val="Text"/>
              <w:jc w:val="left"/>
              <w:rPr>
                <w:sz w:val="20"/>
              </w:rPr>
            </w:pPr>
            <w:r>
              <w:rPr>
                <w:sz w:val="20"/>
              </w:rPr>
              <w:t>Les outils de coupe PCD de Wirtgen sont dotés d’une pointe en diamant synthétique et produisent une surface fraisée extrêmement uniforme.</w:t>
            </w:r>
          </w:p>
        </w:tc>
      </w:tr>
    </w:tbl>
    <w:p w:rsidR="00D166AC" w:rsidRPr="00C15DED"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879"/>
        <w:gridCol w:w="4929"/>
      </w:tblGrid>
      <w:tr w:rsidR="00DF0E37" w:rsidRPr="009C7AD1" w:rsidTr="007F550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F0E37" w:rsidRPr="00D166AC" w:rsidRDefault="00DF0E37" w:rsidP="007F5501">
            <w:r>
              <w:rPr>
                <w:noProof/>
                <w:lang w:val="de-DE" w:eastAsia="de-DE"/>
              </w:rPr>
              <w:drawing>
                <wp:inline distT="0" distB="0" distL="0" distR="0" wp14:anchorId="113B667E" wp14:editId="2ED79A7C">
                  <wp:extent cx="2667879" cy="1778586"/>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7879" cy="1778586"/>
                          </a:xfrm>
                          <a:prstGeom prst="rect">
                            <a:avLst/>
                          </a:prstGeom>
                          <a:noFill/>
                          <a:ln>
                            <a:noFill/>
                          </a:ln>
                        </pic:spPr>
                      </pic:pic>
                    </a:graphicData>
                  </a:graphic>
                </wp:inline>
              </w:drawing>
            </w:r>
          </w:p>
        </w:tc>
        <w:tc>
          <w:tcPr>
            <w:tcW w:w="4832" w:type="dxa"/>
          </w:tcPr>
          <w:p w:rsidR="00DF0E37" w:rsidRPr="009C7AD1" w:rsidRDefault="00DF0E37" w:rsidP="007F5501">
            <w:pPr>
              <w:pStyle w:val="berschrift3"/>
              <w:outlineLvl w:val="2"/>
            </w:pPr>
            <w:r>
              <w:t>W_photo_CustomerSupport_08455_HI</w:t>
            </w:r>
          </w:p>
          <w:p w:rsidR="00DF0E37" w:rsidRPr="006C05F7" w:rsidRDefault="003902D4" w:rsidP="00B629E2">
            <w:pPr>
              <w:pStyle w:val="Text"/>
              <w:jc w:val="left"/>
              <w:rPr>
                <w:sz w:val="20"/>
              </w:rPr>
            </w:pPr>
            <w:r w:rsidRPr="006C05F7">
              <w:rPr>
                <w:sz w:val="20"/>
              </w:rPr>
              <w:t>Selon l’application, les outils de taille PCD de Wirtgen offrent une durée de service significativement plus longue, une productivité et une disponibilité supérieures de la machine, un profil de fraisage constant et de meilleures conditions de travail grâce à des efforts de maintenance réduits.</w:t>
            </w:r>
          </w:p>
        </w:tc>
      </w:tr>
    </w:tbl>
    <w:p w:rsidR="00DF0E37" w:rsidRPr="009C7AD1" w:rsidRDefault="00DF0E37" w:rsidP="00D166AC">
      <w:pPr>
        <w:pStyle w:val="Text"/>
        <w:rPr>
          <w:lang w:val="en-US"/>
        </w:rPr>
      </w:pPr>
    </w:p>
    <w:p w:rsidR="006C05F7" w:rsidRPr="004527D9" w:rsidRDefault="006C05F7" w:rsidP="006C05F7">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244981" w:rsidRPr="00D508FE" w:rsidRDefault="00244981" w:rsidP="00D166AC">
      <w:pPr>
        <w:pStyle w:val="Text"/>
        <w:rPr>
          <w:lang w:val="en-US"/>
        </w:rPr>
      </w:pPr>
    </w:p>
    <w:p w:rsidR="001C611D" w:rsidRPr="00D508FE" w:rsidRDefault="001C611D">
      <w:pPr>
        <w:rPr>
          <w:sz w:val="22"/>
        </w:rPr>
      </w:pPr>
      <w: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D508FE" w:rsidRPr="00B23868" w:rsidRDefault="00D508FE" w:rsidP="00D508FE">
            <w:pPr>
              <w:pStyle w:val="HeadlineKontakte"/>
            </w:pPr>
            <w:r>
              <w:rPr>
                <w:rFonts w:ascii="Verdana" w:hAnsi="Verdana"/>
                <w:caps w:val="0"/>
                <w:szCs w:val="22"/>
              </w:rPr>
              <w:lastRenderedPageBreak/>
              <w:t>Vous obtiendr</w:t>
            </w:r>
            <w:r w:rsidR="006C05F7">
              <w:rPr>
                <w:rFonts w:ascii="Verdana" w:hAnsi="Verdana"/>
                <w:caps w:val="0"/>
                <w:szCs w:val="22"/>
              </w:rPr>
              <w:t>ez de plus amples informations a</w:t>
            </w:r>
            <w:r>
              <w:rPr>
                <w:rFonts w:ascii="Verdana" w:hAnsi="Verdana"/>
                <w:caps w:val="0"/>
                <w:szCs w:val="22"/>
              </w:rPr>
              <w:t>uprès de </w:t>
            </w:r>
            <w:r>
              <w:t>:</w:t>
            </w:r>
          </w:p>
          <w:p w:rsidR="00D508FE" w:rsidRPr="00564374" w:rsidRDefault="00D508FE" w:rsidP="00D508FE">
            <w:pPr>
              <w:pStyle w:val="Text"/>
            </w:pPr>
            <w:r>
              <w:t>WIRTGEN GmbH</w:t>
            </w:r>
          </w:p>
          <w:p w:rsidR="00D508FE" w:rsidRPr="00564374" w:rsidRDefault="00D508FE" w:rsidP="00D508FE">
            <w:pPr>
              <w:pStyle w:val="Text"/>
            </w:pPr>
            <w:proofErr w:type="spellStart"/>
            <w:r>
              <w:t>Corporate</w:t>
            </w:r>
            <w:proofErr w:type="spellEnd"/>
            <w:r>
              <w:t xml:space="preserve"> Communications</w:t>
            </w:r>
          </w:p>
          <w:p w:rsidR="00D508FE" w:rsidRPr="00564374" w:rsidRDefault="00D508FE" w:rsidP="00D508FE">
            <w:pPr>
              <w:pStyle w:val="Text"/>
            </w:pPr>
            <w:r>
              <w:t>Michaela Adams, Mario Linnemann</w:t>
            </w:r>
          </w:p>
          <w:p w:rsidR="00D508FE" w:rsidRPr="00D508FE" w:rsidRDefault="00D508FE" w:rsidP="00D508FE">
            <w:pPr>
              <w:pStyle w:val="Text"/>
            </w:pPr>
            <w:r>
              <w:t>Reinhard-Wirtgen-Strasse 2</w:t>
            </w:r>
          </w:p>
          <w:p w:rsidR="00D508FE" w:rsidRDefault="00D508FE" w:rsidP="00D508FE">
            <w:pPr>
              <w:pStyle w:val="Text"/>
            </w:pPr>
            <w:r>
              <w:t xml:space="preserve">53578 </w:t>
            </w:r>
            <w:proofErr w:type="spellStart"/>
            <w:r>
              <w:t>Windhagen</w:t>
            </w:r>
            <w:proofErr w:type="spellEnd"/>
          </w:p>
          <w:p w:rsidR="00D508FE" w:rsidRPr="008B1AC8" w:rsidRDefault="00D508FE" w:rsidP="00D508FE">
            <w:pPr>
              <w:pStyle w:val="Text"/>
            </w:pPr>
            <w:r>
              <w:t>Allemagne</w:t>
            </w:r>
          </w:p>
          <w:p w:rsidR="00D508FE" w:rsidRPr="008B1AC8" w:rsidRDefault="00D508FE" w:rsidP="00D508FE">
            <w:pPr>
              <w:pStyle w:val="Text"/>
            </w:pPr>
          </w:p>
          <w:p w:rsidR="00D508FE" w:rsidRPr="008B1AC8" w:rsidRDefault="00D508FE" w:rsidP="00D508FE">
            <w:pPr>
              <w:pStyle w:val="Text"/>
            </w:pPr>
            <w:r>
              <w:t>Téléphone :   +49 (0) 2645 131 – 4510</w:t>
            </w:r>
          </w:p>
          <w:p w:rsidR="00D508FE" w:rsidRPr="008B1AC8" w:rsidRDefault="00D508FE" w:rsidP="00D508FE">
            <w:pPr>
              <w:pStyle w:val="Text"/>
            </w:pPr>
            <w:proofErr w:type="spellStart"/>
            <w:r>
              <w:t>Telefax</w:t>
            </w:r>
            <w:proofErr w:type="spellEnd"/>
            <w:r>
              <w:t> :       +49 (0) 2645 131 – 499</w:t>
            </w:r>
          </w:p>
          <w:p w:rsidR="00D508FE" w:rsidRPr="008B1AC8" w:rsidRDefault="00D508FE" w:rsidP="00D508FE">
            <w:pPr>
              <w:pStyle w:val="Text"/>
            </w:pPr>
            <w:r>
              <w:t>E-mail :   presse@wirtgen.com</w:t>
            </w:r>
          </w:p>
          <w:p w:rsidR="00D166AC" w:rsidRPr="00D166AC" w:rsidRDefault="00D508FE" w:rsidP="00D508FE">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C05F7">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Pr>
                  <w:rStyle w:val="Hervorhebung"/>
                </w:rPr>
                <w:t>WIRTGEN GmbH</w:t>
              </w:r>
              <w:r>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t>COMMUNIQUÉ DE PRESSE</w:t>
              </w:r>
            </w:p>
          </w:tc>
        </w:tr>
      </w:tbl>
      <w:p w:rsidR="00A171F4" w:rsidRPr="002E765F" w:rsidRDefault="00A171F4">
        <w:pPr>
          <w:pStyle w:val="Kopfzeile"/>
          <w:rPr>
            <w:sz w:val="14"/>
          </w:rPr>
        </w:pPr>
        <w:r>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500pt;height:1500pt" o:bullet="t">
        <v:imagedata r:id="rId1" o:title="AZ_04a"/>
      </v:shape>
    </w:pict>
  </w:numPicBullet>
  <w:numPicBullet w:numPicBulletId="1">
    <w:pict>
      <v:shape id="_x0000_i1095"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179FA"/>
    <w:rsid w:val="00042106"/>
    <w:rsid w:val="0005285B"/>
    <w:rsid w:val="00062BB9"/>
    <w:rsid w:val="00066D09"/>
    <w:rsid w:val="0009665C"/>
    <w:rsid w:val="000D0760"/>
    <w:rsid w:val="000E2697"/>
    <w:rsid w:val="000F4082"/>
    <w:rsid w:val="00103205"/>
    <w:rsid w:val="0012026F"/>
    <w:rsid w:val="00132055"/>
    <w:rsid w:val="001357B6"/>
    <w:rsid w:val="0014683F"/>
    <w:rsid w:val="00157937"/>
    <w:rsid w:val="001B16BB"/>
    <w:rsid w:val="001C611D"/>
    <w:rsid w:val="00244981"/>
    <w:rsid w:val="00253A2E"/>
    <w:rsid w:val="002844EF"/>
    <w:rsid w:val="0029634D"/>
    <w:rsid w:val="002E765F"/>
    <w:rsid w:val="002F108B"/>
    <w:rsid w:val="003002C0"/>
    <w:rsid w:val="0034191A"/>
    <w:rsid w:val="00343CC7"/>
    <w:rsid w:val="00384A08"/>
    <w:rsid w:val="003902D4"/>
    <w:rsid w:val="003A753A"/>
    <w:rsid w:val="003E1CB6"/>
    <w:rsid w:val="003E3CF6"/>
    <w:rsid w:val="003E759F"/>
    <w:rsid w:val="00403373"/>
    <w:rsid w:val="00406C81"/>
    <w:rsid w:val="00412545"/>
    <w:rsid w:val="00430BB0"/>
    <w:rsid w:val="00447E4E"/>
    <w:rsid w:val="00463D7D"/>
    <w:rsid w:val="004676D5"/>
    <w:rsid w:val="00476F4D"/>
    <w:rsid w:val="00484C0D"/>
    <w:rsid w:val="00497AE7"/>
    <w:rsid w:val="0050038B"/>
    <w:rsid w:val="00506409"/>
    <w:rsid w:val="00530E32"/>
    <w:rsid w:val="005711A3"/>
    <w:rsid w:val="00573B2B"/>
    <w:rsid w:val="005835E8"/>
    <w:rsid w:val="005A4F04"/>
    <w:rsid w:val="005B3697"/>
    <w:rsid w:val="005B5793"/>
    <w:rsid w:val="005C237E"/>
    <w:rsid w:val="006330A2"/>
    <w:rsid w:val="00642EB6"/>
    <w:rsid w:val="006B73C9"/>
    <w:rsid w:val="006C05F7"/>
    <w:rsid w:val="006F7602"/>
    <w:rsid w:val="00722A17"/>
    <w:rsid w:val="00757B83"/>
    <w:rsid w:val="007658CA"/>
    <w:rsid w:val="00791A69"/>
    <w:rsid w:val="00794830"/>
    <w:rsid w:val="00797CAA"/>
    <w:rsid w:val="007C2658"/>
    <w:rsid w:val="007D58C8"/>
    <w:rsid w:val="007E20D0"/>
    <w:rsid w:val="00820315"/>
    <w:rsid w:val="00843B45"/>
    <w:rsid w:val="00847049"/>
    <w:rsid w:val="00863129"/>
    <w:rsid w:val="008C2DB2"/>
    <w:rsid w:val="008D4AE7"/>
    <w:rsid w:val="008D770E"/>
    <w:rsid w:val="0090337E"/>
    <w:rsid w:val="009A4A2E"/>
    <w:rsid w:val="009A7E90"/>
    <w:rsid w:val="009C2378"/>
    <w:rsid w:val="009C7AD1"/>
    <w:rsid w:val="009D016F"/>
    <w:rsid w:val="009E251D"/>
    <w:rsid w:val="00A171F4"/>
    <w:rsid w:val="00A24EFC"/>
    <w:rsid w:val="00A55DA9"/>
    <w:rsid w:val="00A80677"/>
    <w:rsid w:val="00A977CE"/>
    <w:rsid w:val="00AC3DF6"/>
    <w:rsid w:val="00AD131F"/>
    <w:rsid w:val="00AF3B3A"/>
    <w:rsid w:val="00AF6569"/>
    <w:rsid w:val="00B06265"/>
    <w:rsid w:val="00B5695F"/>
    <w:rsid w:val="00B629E2"/>
    <w:rsid w:val="00B90F78"/>
    <w:rsid w:val="00BC5C4E"/>
    <w:rsid w:val="00BD1058"/>
    <w:rsid w:val="00BE0C48"/>
    <w:rsid w:val="00BF56B2"/>
    <w:rsid w:val="00C03396"/>
    <w:rsid w:val="00C03B26"/>
    <w:rsid w:val="00C1451A"/>
    <w:rsid w:val="00C15DED"/>
    <w:rsid w:val="00C457C3"/>
    <w:rsid w:val="00C61A97"/>
    <w:rsid w:val="00C644CA"/>
    <w:rsid w:val="00C73005"/>
    <w:rsid w:val="00C879EF"/>
    <w:rsid w:val="00CF217F"/>
    <w:rsid w:val="00CF36C9"/>
    <w:rsid w:val="00D166AC"/>
    <w:rsid w:val="00D24067"/>
    <w:rsid w:val="00D508FE"/>
    <w:rsid w:val="00D50953"/>
    <w:rsid w:val="00DD07FF"/>
    <w:rsid w:val="00DF0E37"/>
    <w:rsid w:val="00E14608"/>
    <w:rsid w:val="00E21E67"/>
    <w:rsid w:val="00E30EBF"/>
    <w:rsid w:val="00E52D70"/>
    <w:rsid w:val="00E55534"/>
    <w:rsid w:val="00E55F5D"/>
    <w:rsid w:val="00E914D1"/>
    <w:rsid w:val="00EC4BC1"/>
    <w:rsid w:val="00F20920"/>
    <w:rsid w:val="00F56318"/>
    <w:rsid w:val="00F82525"/>
    <w:rsid w:val="00F946F4"/>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6A069-7AA2-4E03-8AF4-64FEDA15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590</Words>
  <Characters>3553</Characters>
  <Application>Microsoft Office Word</Application>
  <DocSecurity>0</DocSecurity>
  <Lines>96</Lines>
  <Paragraphs>32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14</cp:revision>
  <dcterms:created xsi:type="dcterms:W3CDTF">2018-09-03T08:38:00Z</dcterms:created>
  <dcterms:modified xsi:type="dcterms:W3CDTF">2019-01-07T08:21:00Z</dcterms:modified>
</cp:coreProperties>
</file>